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10" w:rsidRPr="00D20810" w:rsidRDefault="006233F7" w:rsidP="00D20810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2016 </w:t>
      </w:r>
      <w:r w:rsidR="00D20810" w:rsidRPr="00C8620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How does Georgia rank among other states for STD burden?</w:t>
      </w:r>
    </w:p>
    <w:p w:rsidR="00D20810" w:rsidRPr="006233F7" w:rsidRDefault="00D20810" w:rsidP="006233F7">
      <w:pPr>
        <w:pStyle w:val="ListParagraph"/>
        <w:numPr>
          <w:ilvl w:val="0"/>
          <w:numId w:val="6"/>
        </w:num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6233F7">
        <w:rPr>
          <w:rFonts w:ascii="Arial" w:eastAsia="Times New Roman" w:hAnsi="Arial" w:cs="Arial"/>
          <w:sz w:val="20"/>
          <w:szCs w:val="20"/>
        </w:rPr>
        <w:t>4th for Primary and Secondary Syphilis</w:t>
      </w:r>
    </w:p>
    <w:p w:rsidR="00D20810" w:rsidRPr="006233F7" w:rsidRDefault="00D20810" w:rsidP="006233F7">
      <w:pPr>
        <w:pStyle w:val="ListParagraph"/>
        <w:numPr>
          <w:ilvl w:val="0"/>
          <w:numId w:val="6"/>
        </w:num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6233F7">
        <w:rPr>
          <w:rFonts w:ascii="Arial" w:eastAsia="Times New Roman" w:hAnsi="Arial" w:cs="Arial"/>
          <w:sz w:val="20"/>
          <w:szCs w:val="20"/>
        </w:rPr>
        <w:t>9th for Congenital Syphilis</w:t>
      </w:r>
    </w:p>
    <w:p w:rsidR="00D20810" w:rsidRPr="006233F7" w:rsidRDefault="00D20810" w:rsidP="006233F7">
      <w:pPr>
        <w:pStyle w:val="ListParagraph"/>
        <w:numPr>
          <w:ilvl w:val="0"/>
          <w:numId w:val="6"/>
        </w:num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6233F7">
        <w:rPr>
          <w:rFonts w:ascii="Arial" w:eastAsia="Times New Roman" w:hAnsi="Arial" w:cs="Arial"/>
          <w:sz w:val="20"/>
          <w:szCs w:val="20"/>
        </w:rPr>
        <w:t>5th for Chlamydia</w:t>
      </w:r>
    </w:p>
    <w:p w:rsidR="00D20810" w:rsidRPr="006233F7" w:rsidRDefault="00D20810" w:rsidP="006233F7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6233F7">
        <w:rPr>
          <w:rFonts w:ascii="Arial" w:eastAsia="Times New Roman" w:hAnsi="Arial" w:cs="Arial"/>
          <w:sz w:val="20"/>
          <w:szCs w:val="20"/>
        </w:rPr>
        <w:t>3rd for Gonorrhea</w:t>
      </w:r>
    </w:p>
    <w:p w:rsidR="00D20810" w:rsidRPr="00C8620C" w:rsidRDefault="00D20810" w:rsidP="00D20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D20810" w:rsidRPr="00C8620C" w:rsidRDefault="00D20810" w:rsidP="00D20810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C8620C">
        <w:rPr>
          <w:rFonts w:ascii="Arial" w:hAnsi="Arial" w:cs="Arial"/>
          <w:sz w:val="20"/>
          <w:szCs w:val="20"/>
          <w:shd w:val="clear" w:color="auto" w:fill="FFFFFF"/>
        </w:rPr>
        <w:t>The </w:t>
      </w:r>
      <w:hyperlink r:id="rId8" w:tgtFrame="_blank" w:history="1">
        <w:r w:rsidRPr="00C8620C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“most diseased”</w:t>
        </w:r>
      </w:hyperlink>
      <w:r w:rsidRPr="00C8620C">
        <w:rPr>
          <w:rFonts w:ascii="Arial" w:hAnsi="Arial" w:cs="Arial"/>
          <w:sz w:val="20"/>
          <w:szCs w:val="20"/>
          <w:shd w:val="clear" w:color="auto" w:fill="FFFFFF"/>
        </w:rPr>
        <w:t> state, according to the report, is Alaska, with a rate of 151.1 and 768.3 per its 100,000 residents for gonorrhea and chlamydia respectively.</w:t>
      </w:r>
    </w:p>
    <w:p w:rsidR="00115BD5" w:rsidRPr="00C8620C" w:rsidRDefault="00115BD5" w:rsidP="00D20810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C8620C">
        <w:rPr>
          <w:rFonts w:ascii="Arial" w:hAnsi="Arial" w:cs="Arial"/>
          <w:sz w:val="20"/>
          <w:szCs w:val="20"/>
          <w:shd w:val="clear" w:color="auto" w:fill="FFFFFF"/>
        </w:rPr>
        <w:t>The </w:t>
      </w:r>
      <w:r w:rsidRPr="00C8620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“least diseased”</w:t>
      </w:r>
      <w:r w:rsidRPr="00C8620C">
        <w:rPr>
          <w:rFonts w:ascii="Arial" w:hAnsi="Arial" w:cs="Arial"/>
          <w:sz w:val="20"/>
          <w:szCs w:val="20"/>
          <w:shd w:val="clear" w:color="auto" w:fill="FFFFFF"/>
        </w:rPr>
        <w:t xml:space="preserve"> according to the study was New Hampshire.</w:t>
      </w:r>
    </w:p>
    <w:p w:rsidR="00667754" w:rsidRPr="00C8620C" w:rsidRDefault="00667754" w:rsidP="00667754">
      <w:pPr>
        <w:pStyle w:val="Heading2"/>
        <w:shd w:val="clear" w:color="auto" w:fill="FFFFFF"/>
        <w:spacing w:before="300" w:after="150"/>
        <w:rPr>
          <w:rFonts w:ascii="Arial" w:hAnsi="Arial" w:cs="Arial"/>
          <w:color w:val="333333"/>
          <w:sz w:val="20"/>
          <w:szCs w:val="20"/>
        </w:rPr>
      </w:pPr>
      <w:r w:rsidRPr="00C8620C">
        <w:rPr>
          <w:rFonts w:ascii="Arial" w:hAnsi="Arial" w:cs="Arial"/>
          <w:b/>
          <w:bCs/>
          <w:color w:val="333333"/>
          <w:sz w:val="20"/>
          <w:szCs w:val="20"/>
        </w:rPr>
        <w:t>In Use: HPV Vaccines</w:t>
      </w:r>
    </w:p>
    <w:p w:rsidR="00115BD5" w:rsidRPr="006233F7" w:rsidRDefault="00B53CD9" w:rsidP="006233F7">
      <w:pPr>
        <w:pStyle w:val="ListParagraph"/>
        <w:numPr>
          <w:ilvl w:val="0"/>
          <w:numId w:val="7"/>
        </w:numPr>
        <w:shd w:val="clear" w:color="auto" w:fill="FFFFFF"/>
        <w:spacing w:after="0" w:line="270" w:lineRule="atLeast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233F7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115BD5" w:rsidRPr="006233F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he U.S. Food and Drug Administration approved Gardasil (HPV4), a Merck vaccine for four types of HPV, in 2006. FDA approved another vaccine, </w:t>
      </w:r>
      <w:proofErr w:type="spellStart"/>
      <w:r w:rsidR="00115BD5" w:rsidRPr="006233F7">
        <w:rPr>
          <w:rFonts w:ascii="Arial" w:hAnsi="Arial" w:cs="Arial"/>
          <w:color w:val="333333"/>
          <w:sz w:val="20"/>
          <w:szCs w:val="20"/>
          <w:shd w:val="clear" w:color="auto" w:fill="FFFFFF"/>
        </w:rPr>
        <w:t>Cervarix</w:t>
      </w:r>
      <w:proofErr w:type="spellEnd"/>
      <w:r w:rsidR="00115BD5" w:rsidRPr="006233F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(HPV2) from GlaxoSmithKline, which protects against two types of HPV, in 2009. A nine-valent vaccine (HPV9, Gardasil 9) was approved in 2014</w:t>
      </w:r>
    </w:p>
    <w:p w:rsidR="00667754" w:rsidRPr="00C8620C" w:rsidRDefault="00667754" w:rsidP="00667754">
      <w:pPr>
        <w:pStyle w:val="Heading2"/>
        <w:shd w:val="clear" w:color="auto" w:fill="FFFFFF"/>
        <w:spacing w:before="300" w:after="150"/>
        <w:rPr>
          <w:rFonts w:ascii="Arial" w:hAnsi="Arial" w:cs="Arial"/>
          <w:color w:val="333333"/>
          <w:sz w:val="20"/>
          <w:szCs w:val="20"/>
        </w:rPr>
      </w:pPr>
      <w:r w:rsidRPr="00C8620C">
        <w:rPr>
          <w:rFonts w:ascii="Arial" w:hAnsi="Arial" w:cs="Arial"/>
          <w:b/>
          <w:bCs/>
          <w:color w:val="333333"/>
          <w:sz w:val="20"/>
          <w:szCs w:val="20"/>
        </w:rPr>
        <w:t>In Use: Hepatitis B Vaccines</w:t>
      </w:r>
    </w:p>
    <w:p w:rsidR="00667754" w:rsidRPr="006233F7" w:rsidRDefault="00B53CD9" w:rsidP="006233F7">
      <w:pPr>
        <w:pStyle w:val="ListParagraph"/>
        <w:numPr>
          <w:ilvl w:val="0"/>
          <w:numId w:val="7"/>
        </w:numPr>
        <w:shd w:val="clear" w:color="auto" w:fill="FFFFFF"/>
        <w:spacing w:after="0" w:line="270" w:lineRule="atLeast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233F7">
        <w:rPr>
          <w:rFonts w:ascii="Arial" w:hAnsi="Arial" w:cs="Arial"/>
          <w:color w:val="333333"/>
          <w:sz w:val="20"/>
          <w:szCs w:val="20"/>
          <w:shd w:val="clear" w:color="auto" w:fill="FFFFFF"/>
        </w:rPr>
        <w:t>The FDA has licensed several hepatitis B vaccines for use in the United States. It has been part of the routine childhood immunization schedule since 1994</w:t>
      </w:r>
    </w:p>
    <w:p w:rsidR="00667754" w:rsidRPr="00C8620C" w:rsidRDefault="00667754" w:rsidP="00667754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67754" w:rsidRPr="00C8620C" w:rsidRDefault="00667754" w:rsidP="00667754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233F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In D</w:t>
      </w:r>
      <w:r w:rsidRPr="006233F7">
        <w:rPr>
          <w:rFonts w:ascii="Arial" w:hAnsi="Arial" w:cs="Arial"/>
          <w:b/>
          <w:bCs/>
          <w:color w:val="333333"/>
          <w:sz w:val="20"/>
          <w:szCs w:val="20"/>
        </w:rPr>
        <w:t>evelopment</w:t>
      </w:r>
      <w:r w:rsidRPr="00C8620C">
        <w:rPr>
          <w:rFonts w:ascii="Arial" w:hAnsi="Arial" w:cs="Arial"/>
          <w:b/>
          <w:bCs/>
          <w:color w:val="333333"/>
          <w:sz w:val="20"/>
          <w:szCs w:val="20"/>
        </w:rPr>
        <w:t>: Genital Herpes Vaccines</w:t>
      </w:r>
    </w:p>
    <w:p w:rsidR="006233F7" w:rsidRPr="006233F7" w:rsidRDefault="00B53CD9" w:rsidP="006233F7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textAlignment w:val="baseline"/>
        <w:rPr>
          <w:rFonts w:ascii="Arial" w:hAnsi="Arial" w:cs="Arial"/>
          <w:color w:val="373A3C"/>
          <w:sz w:val="20"/>
          <w:szCs w:val="20"/>
          <w:shd w:val="clear" w:color="auto" w:fill="FFFFFF"/>
        </w:rPr>
      </w:pPr>
      <w:r w:rsidRPr="006233F7">
        <w:rPr>
          <w:rFonts w:ascii="Arial" w:hAnsi="Arial" w:cs="Arial"/>
          <w:color w:val="333333"/>
          <w:sz w:val="20"/>
          <w:szCs w:val="20"/>
          <w:shd w:val="clear" w:color="auto" w:fill="FFFFFF"/>
        </w:rPr>
        <w:t>Researchers have developed many experimental attenuated and inactivated herpes vaccines, starting in the 1930s and continuing through the 1970s, though none was effective enough to be approved and licensed.</w:t>
      </w:r>
      <w:r w:rsidR="00667754" w:rsidRPr="006233F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B53CD9" w:rsidRPr="006233F7" w:rsidRDefault="00667754" w:rsidP="006233F7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textAlignment w:val="baseline"/>
        <w:rPr>
          <w:rFonts w:ascii="Arial" w:hAnsi="Arial" w:cs="Arial"/>
          <w:color w:val="373A3C"/>
          <w:sz w:val="20"/>
          <w:szCs w:val="20"/>
          <w:shd w:val="clear" w:color="auto" w:fill="FFFFFF"/>
        </w:rPr>
      </w:pPr>
      <w:r w:rsidRPr="006233F7">
        <w:rPr>
          <w:rFonts w:ascii="Arial" w:hAnsi="Arial" w:cs="Arial"/>
          <w:color w:val="333333"/>
          <w:sz w:val="20"/>
          <w:szCs w:val="20"/>
          <w:shd w:val="clear" w:color="auto" w:fill="FFFFFF"/>
        </w:rPr>
        <w:t>The National Institute of Allergy and Infectious Diseases and pharmaceutical company GlaxoSmithKline co-sponsored a Phase 3 clinical trial of a candidate subunit herpes vaccine on nearly 8,000 women across the country. The vaccine had previously shown some promise in a certain subset of women. In September 2010, however, researchers reported that the Phase 3 trial failed to show that the vaccine was effective. Another herpes candidate vaccine, sponsored by Sanofi Pasteur, uses the whole virus and is in pre-clinical studies</w:t>
      </w:r>
    </w:p>
    <w:p w:rsidR="00667754" w:rsidRPr="00C8620C" w:rsidRDefault="00667754" w:rsidP="00667754">
      <w:pPr>
        <w:pStyle w:val="Heading2"/>
        <w:shd w:val="clear" w:color="auto" w:fill="FFFFFF"/>
        <w:spacing w:before="300" w:after="150"/>
        <w:rPr>
          <w:rFonts w:ascii="Arial" w:hAnsi="Arial" w:cs="Arial"/>
          <w:color w:val="333333"/>
          <w:sz w:val="20"/>
          <w:szCs w:val="20"/>
        </w:rPr>
      </w:pPr>
      <w:r w:rsidRPr="00C8620C">
        <w:rPr>
          <w:rFonts w:ascii="Arial" w:hAnsi="Arial" w:cs="Arial"/>
          <w:b/>
          <w:bCs/>
          <w:color w:val="333333"/>
          <w:sz w:val="20"/>
          <w:szCs w:val="20"/>
        </w:rPr>
        <w:t>In Development: HIV Vaccines</w:t>
      </w:r>
    </w:p>
    <w:p w:rsidR="00667754" w:rsidRPr="006233F7" w:rsidRDefault="00667754" w:rsidP="006233F7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233F7">
        <w:rPr>
          <w:rFonts w:ascii="Arial" w:hAnsi="Arial" w:cs="Arial"/>
          <w:color w:val="333333"/>
          <w:sz w:val="20"/>
          <w:szCs w:val="20"/>
          <w:shd w:val="clear" w:color="auto" w:fill="FFFFFF"/>
        </w:rPr>
        <w:t>Progress toward an HIV vaccine has been slow since the virus was isolated in 1983. Only three HIV vaccines have been tested in clinical efficacy trials</w:t>
      </w:r>
    </w:p>
    <w:p w:rsidR="00667754" w:rsidRPr="00C8620C" w:rsidRDefault="00667754" w:rsidP="00D20810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67754" w:rsidRPr="006233F7" w:rsidRDefault="00667754" w:rsidP="006233F7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6233F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Some STDs, such as such as </w:t>
      </w:r>
      <w:r w:rsidRPr="006233F7">
        <w:rPr>
          <w:rFonts w:ascii="Arial" w:hAnsi="Arial" w:cs="Arial"/>
          <w:b/>
          <w:sz w:val="20"/>
          <w:szCs w:val="20"/>
          <w:shd w:val="clear" w:color="auto" w:fill="FFFFFF"/>
        </w:rPr>
        <w:t>gonorrhea, Chlamydia, and syphilis</w:t>
      </w:r>
      <w:r w:rsidRPr="006233F7">
        <w:rPr>
          <w:rFonts w:ascii="Arial" w:hAnsi="Arial" w:cs="Arial"/>
          <w:color w:val="333333"/>
          <w:sz w:val="20"/>
          <w:szCs w:val="20"/>
          <w:shd w:val="clear" w:color="auto" w:fill="FFFFFF"/>
        </w:rPr>
        <w:t>, are caused by bacteria. They are usually effectively treated with antibiotic</w:t>
      </w:r>
    </w:p>
    <w:p w:rsidR="006233F7" w:rsidRDefault="006233F7" w:rsidP="00D20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</w:p>
    <w:p w:rsidR="006233F7" w:rsidRDefault="006233F7">
      <w:pPr>
        <w:rPr>
          <w:rFonts w:ascii="Arial" w:eastAsia="Times New Roman" w:hAnsi="Arial" w:cs="Arial"/>
          <w:b/>
          <w:color w:val="666666"/>
          <w:sz w:val="20"/>
          <w:szCs w:val="20"/>
        </w:rPr>
      </w:pPr>
      <w:r>
        <w:rPr>
          <w:rFonts w:ascii="Arial" w:eastAsia="Times New Roman" w:hAnsi="Arial" w:cs="Arial"/>
          <w:b/>
          <w:color w:val="666666"/>
          <w:sz w:val="20"/>
          <w:szCs w:val="20"/>
        </w:rPr>
        <w:br w:type="page"/>
      </w:r>
    </w:p>
    <w:p w:rsidR="006233F7" w:rsidRDefault="006233F7" w:rsidP="00D20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color w:val="666666"/>
          <w:sz w:val="20"/>
          <w:szCs w:val="20"/>
          <w:u w:val="single"/>
        </w:rPr>
      </w:pPr>
    </w:p>
    <w:p w:rsidR="006233F7" w:rsidRDefault="006233F7" w:rsidP="00D20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color w:val="666666"/>
          <w:sz w:val="20"/>
          <w:szCs w:val="20"/>
          <w:u w:val="single"/>
        </w:rPr>
      </w:pPr>
    </w:p>
    <w:p w:rsidR="006233F7" w:rsidRDefault="006233F7" w:rsidP="00D20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color w:val="666666"/>
          <w:sz w:val="20"/>
          <w:szCs w:val="20"/>
          <w:u w:val="single"/>
        </w:rPr>
      </w:pPr>
    </w:p>
    <w:p w:rsidR="00D20810" w:rsidRPr="006233F7" w:rsidRDefault="00667754" w:rsidP="00D20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u w:val="single"/>
        </w:rPr>
      </w:pPr>
      <w:bookmarkStart w:id="0" w:name="_GoBack"/>
      <w:bookmarkEnd w:id="0"/>
      <w:r w:rsidRPr="006233F7">
        <w:rPr>
          <w:rFonts w:ascii="Arial" w:eastAsia="Times New Roman" w:hAnsi="Arial" w:cs="Arial"/>
          <w:b/>
          <w:color w:val="666666"/>
          <w:sz w:val="20"/>
          <w:szCs w:val="20"/>
          <w:u w:val="single"/>
        </w:rPr>
        <w:t>SOURCES</w:t>
      </w:r>
      <w:r w:rsidRPr="006233F7">
        <w:rPr>
          <w:rFonts w:ascii="Arial" w:eastAsia="Times New Roman" w:hAnsi="Arial" w:cs="Arial"/>
          <w:color w:val="666666"/>
          <w:sz w:val="20"/>
          <w:szCs w:val="20"/>
          <w:u w:val="single"/>
        </w:rPr>
        <w:t>:</w:t>
      </w:r>
    </w:p>
    <w:p w:rsidR="00667754" w:rsidRPr="00C8620C" w:rsidRDefault="00667754" w:rsidP="00D20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</w:p>
    <w:p w:rsidR="00D20810" w:rsidRPr="00C8620C" w:rsidRDefault="007D5551" w:rsidP="00D20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hyperlink r:id="rId9" w:history="1">
        <w:r w:rsidR="00115BD5" w:rsidRPr="00C8620C">
          <w:rPr>
            <w:rStyle w:val="Hyperlink"/>
            <w:rFonts w:ascii="Arial" w:eastAsia="Times New Roman" w:hAnsi="Arial" w:cs="Arial"/>
            <w:sz w:val="20"/>
            <w:szCs w:val="20"/>
          </w:rPr>
          <w:t>http://www.ajc.com/news/local/new-study-stds-finds-georgia-among-most-diseased-states/CpPJ5AAYwA88O1UVAtopnJ/</w:t>
        </w:r>
      </w:hyperlink>
    </w:p>
    <w:p w:rsidR="00115BD5" w:rsidRPr="00C8620C" w:rsidRDefault="00115BD5" w:rsidP="00D20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</w:p>
    <w:p w:rsidR="00D20810" w:rsidRPr="00C8620C" w:rsidRDefault="00D20810" w:rsidP="00D20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</w:p>
    <w:p w:rsidR="00D20810" w:rsidRPr="00C8620C" w:rsidRDefault="007D5551" w:rsidP="00D20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hyperlink r:id="rId10" w:history="1">
        <w:r w:rsidR="00D20810" w:rsidRPr="00C8620C">
          <w:rPr>
            <w:rStyle w:val="Hyperlink"/>
            <w:rFonts w:ascii="Arial" w:eastAsia="Times New Roman" w:hAnsi="Arial" w:cs="Arial"/>
            <w:sz w:val="20"/>
            <w:szCs w:val="20"/>
          </w:rPr>
          <w:t>https://www.self.com/story/stds-you-can-have-without-knowing-it</w:t>
        </w:r>
      </w:hyperlink>
    </w:p>
    <w:p w:rsidR="00D20810" w:rsidRPr="00C8620C" w:rsidRDefault="00D20810" w:rsidP="00D20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</w:p>
    <w:p w:rsidR="00D20810" w:rsidRPr="00C8620C" w:rsidRDefault="007D5551" w:rsidP="00D20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hyperlink r:id="rId11" w:history="1">
        <w:r w:rsidR="00D20810" w:rsidRPr="00C8620C">
          <w:rPr>
            <w:rStyle w:val="Hyperlink"/>
            <w:rFonts w:ascii="Arial" w:eastAsia="Times New Roman" w:hAnsi="Arial" w:cs="Arial"/>
            <w:sz w:val="20"/>
            <w:szCs w:val="20"/>
          </w:rPr>
          <w:t>http://www.ajc.com/news/local/georgia-among-most-sexually-diseased-for-chlamydia-gonorrhea-and-syphilis-rates-cdc-report-says/ledXHEcQiTm5Jj3IRQGxuJ/</w:t>
        </w:r>
      </w:hyperlink>
    </w:p>
    <w:p w:rsidR="00D20810" w:rsidRPr="00C8620C" w:rsidRDefault="00D20810" w:rsidP="00D20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</w:p>
    <w:p w:rsidR="00D20810" w:rsidRPr="00C8620C" w:rsidRDefault="007D5551" w:rsidP="00D20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hyperlink r:id="rId12" w:history="1">
        <w:r w:rsidR="00D20810" w:rsidRPr="00C8620C">
          <w:rPr>
            <w:rStyle w:val="Hyperlink"/>
            <w:rFonts w:ascii="Arial" w:eastAsia="Times New Roman" w:hAnsi="Arial" w:cs="Arial"/>
            <w:sz w:val="20"/>
            <w:szCs w:val="20"/>
          </w:rPr>
          <w:t>https://dph.georgia.gov/STDs</w:t>
        </w:r>
      </w:hyperlink>
    </w:p>
    <w:p w:rsidR="00667754" w:rsidRPr="00C8620C" w:rsidRDefault="00667754" w:rsidP="00D20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</w:p>
    <w:p w:rsidR="00667754" w:rsidRPr="00C8620C" w:rsidRDefault="007D5551" w:rsidP="00D2081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hyperlink r:id="rId13" w:history="1">
        <w:r w:rsidR="00667754" w:rsidRPr="00C8620C">
          <w:rPr>
            <w:rStyle w:val="Hyperlink"/>
            <w:rFonts w:ascii="Arial" w:eastAsia="Times New Roman" w:hAnsi="Arial" w:cs="Arial"/>
            <w:sz w:val="20"/>
            <w:szCs w:val="20"/>
          </w:rPr>
          <w:t>https://www.stdcheck.com/blog/stds-that-are-preventable-by-vaccines/</w:t>
        </w:r>
      </w:hyperlink>
    </w:p>
    <w:p w:rsidR="006F6467" w:rsidRPr="00C8620C" w:rsidRDefault="006F6467">
      <w:pPr>
        <w:rPr>
          <w:rFonts w:ascii="Arial" w:hAnsi="Arial" w:cs="Arial"/>
          <w:sz w:val="20"/>
          <w:szCs w:val="20"/>
        </w:rPr>
      </w:pPr>
    </w:p>
    <w:sectPr w:rsidR="006F6467" w:rsidRPr="00C8620C" w:rsidSect="006233F7">
      <w:headerReference w:type="default" r:id="rId14"/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51" w:rsidRDefault="007D5551" w:rsidP="006233F7">
      <w:pPr>
        <w:spacing w:after="0" w:line="240" w:lineRule="auto"/>
      </w:pPr>
      <w:r>
        <w:separator/>
      </w:r>
    </w:p>
  </w:endnote>
  <w:endnote w:type="continuationSeparator" w:id="0">
    <w:p w:rsidR="007D5551" w:rsidRDefault="007D5551" w:rsidP="0062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51" w:rsidRDefault="007D5551" w:rsidP="006233F7">
      <w:pPr>
        <w:spacing w:after="0" w:line="240" w:lineRule="auto"/>
      </w:pPr>
      <w:r>
        <w:separator/>
      </w:r>
    </w:p>
  </w:footnote>
  <w:footnote w:type="continuationSeparator" w:id="0">
    <w:p w:rsidR="007D5551" w:rsidRDefault="007D5551" w:rsidP="0062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F7" w:rsidRPr="006233F7" w:rsidRDefault="006233F7" w:rsidP="006233F7">
    <w:pPr>
      <w:pStyle w:val="Header"/>
      <w:jc w:val="center"/>
      <w:rPr>
        <w:b/>
        <w:sz w:val="32"/>
        <w:szCs w:val="32"/>
      </w:rPr>
    </w:pPr>
    <w:r w:rsidRPr="006233F7">
      <w:rPr>
        <w:b/>
        <w:sz w:val="32"/>
        <w:szCs w:val="32"/>
      </w:rPr>
      <w:t>Sexual</w:t>
    </w:r>
    <w:r>
      <w:rPr>
        <w:b/>
        <w:sz w:val="32"/>
        <w:szCs w:val="32"/>
      </w:rPr>
      <w:t>ly</w:t>
    </w:r>
    <w:r w:rsidRPr="006233F7">
      <w:rPr>
        <w:b/>
        <w:sz w:val="32"/>
        <w:szCs w:val="32"/>
      </w:rPr>
      <w:t xml:space="preserve"> Transmitted Diseases (STD)</w:t>
    </w:r>
  </w:p>
  <w:p w:rsidR="006233F7" w:rsidRDefault="006233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644"/>
    <w:multiLevelType w:val="multilevel"/>
    <w:tmpl w:val="5E18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512FBD"/>
    <w:multiLevelType w:val="multilevel"/>
    <w:tmpl w:val="49F2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968D2"/>
    <w:multiLevelType w:val="multilevel"/>
    <w:tmpl w:val="2F06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E95397"/>
    <w:multiLevelType w:val="hybridMultilevel"/>
    <w:tmpl w:val="AB8A7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E292A"/>
    <w:multiLevelType w:val="hybridMultilevel"/>
    <w:tmpl w:val="4E06B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921B6"/>
    <w:multiLevelType w:val="multilevel"/>
    <w:tmpl w:val="02FCC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6">
    <w:nsid w:val="63CA7C39"/>
    <w:multiLevelType w:val="hybridMultilevel"/>
    <w:tmpl w:val="45843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10"/>
    <w:rsid w:val="000044FD"/>
    <w:rsid w:val="0002221F"/>
    <w:rsid w:val="000225D8"/>
    <w:rsid w:val="00061E8F"/>
    <w:rsid w:val="00063FB5"/>
    <w:rsid w:val="000F74E6"/>
    <w:rsid w:val="0010288F"/>
    <w:rsid w:val="00115BD5"/>
    <w:rsid w:val="00123453"/>
    <w:rsid w:val="00180EDE"/>
    <w:rsid w:val="001B4294"/>
    <w:rsid w:val="001E4856"/>
    <w:rsid w:val="002101B8"/>
    <w:rsid w:val="00211900"/>
    <w:rsid w:val="00241C00"/>
    <w:rsid w:val="002B2278"/>
    <w:rsid w:val="002B68C7"/>
    <w:rsid w:val="002C07BB"/>
    <w:rsid w:val="002C455E"/>
    <w:rsid w:val="003779CF"/>
    <w:rsid w:val="003A18EC"/>
    <w:rsid w:val="004123A9"/>
    <w:rsid w:val="004549D6"/>
    <w:rsid w:val="0046010A"/>
    <w:rsid w:val="00493D7E"/>
    <w:rsid w:val="004B7B6E"/>
    <w:rsid w:val="005850B3"/>
    <w:rsid w:val="00594F3B"/>
    <w:rsid w:val="005968EA"/>
    <w:rsid w:val="005A6903"/>
    <w:rsid w:val="006233F7"/>
    <w:rsid w:val="00667754"/>
    <w:rsid w:val="00673A9B"/>
    <w:rsid w:val="006938C8"/>
    <w:rsid w:val="006953F8"/>
    <w:rsid w:val="006F6467"/>
    <w:rsid w:val="00711FB0"/>
    <w:rsid w:val="0073799A"/>
    <w:rsid w:val="00785815"/>
    <w:rsid w:val="007A61C5"/>
    <w:rsid w:val="007A7815"/>
    <w:rsid w:val="007D5551"/>
    <w:rsid w:val="007E42C8"/>
    <w:rsid w:val="007F105C"/>
    <w:rsid w:val="00830F20"/>
    <w:rsid w:val="0084407A"/>
    <w:rsid w:val="00896A89"/>
    <w:rsid w:val="00945527"/>
    <w:rsid w:val="009575CA"/>
    <w:rsid w:val="00A03E88"/>
    <w:rsid w:val="00A06016"/>
    <w:rsid w:val="00A50282"/>
    <w:rsid w:val="00A7143F"/>
    <w:rsid w:val="00AF15A3"/>
    <w:rsid w:val="00AF508E"/>
    <w:rsid w:val="00AF6397"/>
    <w:rsid w:val="00B02CA7"/>
    <w:rsid w:val="00B22063"/>
    <w:rsid w:val="00B421E0"/>
    <w:rsid w:val="00B53CD9"/>
    <w:rsid w:val="00B6170B"/>
    <w:rsid w:val="00B702DD"/>
    <w:rsid w:val="00B74495"/>
    <w:rsid w:val="00BB4EC9"/>
    <w:rsid w:val="00BB6339"/>
    <w:rsid w:val="00C55698"/>
    <w:rsid w:val="00C8620C"/>
    <w:rsid w:val="00CD6E9C"/>
    <w:rsid w:val="00CE09D2"/>
    <w:rsid w:val="00D20810"/>
    <w:rsid w:val="00D71119"/>
    <w:rsid w:val="00DA1003"/>
    <w:rsid w:val="00DE02D5"/>
    <w:rsid w:val="00E32440"/>
    <w:rsid w:val="00EF57C1"/>
    <w:rsid w:val="00F24A9E"/>
    <w:rsid w:val="00F527E2"/>
    <w:rsid w:val="00F93A2F"/>
    <w:rsid w:val="00FA1332"/>
    <w:rsid w:val="00FB1163"/>
    <w:rsid w:val="00FB70EA"/>
    <w:rsid w:val="00FC1607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7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20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081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20810"/>
    <w:rPr>
      <w:b/>
      <w:bCs/>
    </w:rPr>
  </w:style>
  <w:style w:type="character" w:styleId="Hyperlink">
    <w:name w:val="Hyperlink"/>
    <w:basedOn w:val="DefaultParagraphFont"/>
    <w:uiPriority w:val="99"/>
    <w:unhideWhenUsed/>
    <w:rsid w:val="00D2081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77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23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3F7"/>
  </w:style>
  <w:style w:type="paragraph" w:styleId="Footer">
    <w:name w:val="footer"/>
    <w:basedOn w:val="Normal"/>
    <w:link w:val="FooterChar"/>
    <w:uiPriority w:val="99"/>
    <w:unhideWhenUsed/>
    <w:rsid w:val="0062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3F7"/>
  </w:style>
  <w:style w:type="paragraph" w:styleId="BalloonText">
    <w:name w:val="Balloon Text"/>
    <w:basedOn w:val="Normal"/>
    <w:link w:val="BalloonTextChar"/>
    <w:uiPriority w:val="99"/>
    <w:semiHidden/>
    <w:unhideWhenUsed/>
    <w:rsid w:val="0062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7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20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081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20810"/>
    <w:rPr>
      <w:b/>
      <w:bCs/>
    </w:rPr>
  </w:style>
  <w:style w:type="character" w:styleId="Hyperlink">
    <w:name w:val="Hyperlink"/>
    <w:basedOn w:val="DefaultParagraphFont"/>
    <w:uiPriority w:val="99"/>
    <w:unhideWhenUsed/>
    <w:rsid w:val="00D2081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77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23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3F7"/>
  </w:style>
  <w:style w:type="paragraph" w:styleId="Footer">
    <w:name w:val="footer"/>
    <w:basedOn w:val="Normal"/>
    <w:link w:val="FooterChar"/>
    <w:uiPriority w:val="99"/>
    <w:unhideWhenUsed/>
    <w:rsid w:val="0062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3F7"/>
  </w:style>
  <w:style w:type="paragraph" w:styleId="BalloonText">
    <w:name w:val="Balloon Text"/>
    <w:basedOn w:val="Normal"/>
    <w:link w:val="BalloonTextChar"/>
    <w:uiPriority w:val="99"/>
    <w:semiHidden/>
    <w:unhideWhenUsed/>
    <w:rsid w:val="0062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255">
          <w:marLeft w:val="12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single" w:sz="6" w:space="11" w:color="F5F5F5"/>
            <w:right w:val="none" w:sz="0" w:space="0" w:color="auto"/>
          </w:divBdr>
          <w:divsChild>
            <w:div w:id="3617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067891">
          <w:marLeft w:val="12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single" w:sz="6" w:space="11" w:color="F5F5F5"/>
            <w:right w:val="none" w:sz="0" w:space="0" w:color="auto"/>
          </w:divBdr>
          <w:divsChild>
            <w:div w:id="20906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33014">
          <w:marLeft w:val="12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single" w:sz="6" w:space="11" w:color="F5F5F5"/>
            <w:right w:val="none" w:sz="0" w:space="0" w:color="auto"/>
          </w:divBdr>
          <w:divsChild>
            <w:div w:id="211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91947">
          <w:marLeft w:val="12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ckgroundchecks.org/these-are-the-most-sexually-diseased-states-in-the-us.html" TargetMode="External"/><Relationship Id="rId13" Type="http://schemas.openxmlformats.org/officeDocument/2006/relationships/hyperlink" Target="https://www.stdcheck.com/blog/stds-that-are-preventable-by-vaccin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ph.georgia.gov/STD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jc.com/news/local/georgia-among-most-sexually-diseased-for-chlamydia-gonorrhea-and-syphilis-rates-cdc-report-says/ledXHEcQiTm5Jj3IRQGxuJ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lf.com/story/stds-you-can-have-without-knowing-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jc.com/news/local/new-study-stds-finds-georgia-among-most-diseased-states/CpPJ5AAYwA88O1UVAtopnJ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</dc:creator>
  <cp:keywords/>
  <dc:description/>
  <cp:lastModifiedBy>Patricia Bryant</cp:lastModifiedBy>
  <cp:revision>2</cp:revision>
  <dcterms:created xsi:type="dcterms:W3CDTF">2018-03-08T22:09:00Z</dcterms:created>
  <dcterms:modified xsi:type="dcterms:W3CDTF">2018-03-08T22:09:00Z</dcterms:modified>
</cp:coreProperties>
</file>